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6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Подписан закон о единой форме отчетности управляющих компаний перед жильцами многоквартирных домов</w:t>
      </w:r>
    </w:p>
    <w:p w14:paraId="07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Федеральный закон от 07.06.2025 N 125-ФЗ"О внесении изменений в Жилищный кодекс Российской Федерации и статьи 19 и 24 Федерального закона "О государственной регистрации недвижимости"</w:t>
      </w:r>
    </w:p>
    <w:p w14:paraId="08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Законом закрепляется требование к управляющим организациям, ТСЖ, жилищным кооперативам, иным специализированным потребительским кооперативам в течение первого квартала текущего года представлять собственникам помещений в многоквартирном доме отчет о деятельности по управлению многоквартирным домом за предыдущий год. Также указанный отчет необходимо будет размещать в ГИС ЖКХ.</w:t>
      </w:r>
    </w:p>
    <w:p w14:paraId="09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сведений, обязательных для отражения в годовом отчете о деятельности указанных организаций (в том числе об их финансово-хозяйственной деятельности) за предыдущий год, а также форму данного отчета установит Минстрой России.</w:t>
      </w:r>
    </w:p>
    <w:p w14:paraId="0A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Федеральный закон вступает в силу с 1 сентября 2025 года. Требование о размещении отчетов в ГИС ЖКХ нужно исполнять начиная с первого квартала 2026 года.</w:t>
      </w:r>
    </w:p>
    <w:p w14:paraId="0B000000">
      <w:pPr>
        <w:ind w:firstLine="850" w:left="0"/>
        <w:jc w:val="both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ody Text"/>
    <w:basedOn w:val="Style_1"/>
    <w:link w:val="Style_8_ch"/>
    <w:pPr>
      <w:spacing w:after="140" w:line="276" w:lineRule="auto"/>
      <w:ind/>
    </w:pPr>
  </w:style>
  <w:style w:styleId="Style_8_ch" w:type="character">
    <w:name w:val="Body Text"/>
    <w:basedOn w:val="Style_1_ch"/>
    <w:link w:val="Style_8"/>
  </w:style>
  <w:style w:styleId="Style_9" w:type="paragraph">
    <w:name w:val="Normal (Web)"/>
    <w:basedOn w:val="Style_1"/>
    <w:link w:val="Style_9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9_ch" w:type="character">
    <w:name w:val="Normal (Web)"/>
    <w:basedOn w:val="Style_1_ch"/>
    <w:link w:val="Style_9"/>
    <w:rPr>
      <w:rFonts w:ascii="Times New Roman" w:hAnsi="Times New Roman"/>
      <w:sz w:val="24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Text body"/>
    <w:basedOn w:val="Style_1"/>
    <w:link w:val="Style_12_ch"/>
    <w:pPr>
      <w:spacing w:after="140" w:line="276" w:lineRule="auto"/>
      <w:ind/>
    </w:pPr>
    <w:rPr>
      <w:rFonts w:ascii="Liberation Serif" w:hAnsi="Liberation Serif"/>
      <w:sz w:val="24"/>
    </w:rPr>
  </w:style>
  <w:style w:styleId="Style_12_ch" w:type="character">
    <w:name w:val="Text body"/>
    <w:basedOn w:val="Style_1_ch"/>
    <w:link w:val="Style_12"/>
    <w:rPr>
      <w:rFonts w:ascii="Liberation Serif" w:hAnsi="Liberation Serif"/>
      <w:sz w:val="24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header"/>
    <w:basedOn w:val="Style_1"/>
    <w:link w:val="Style_1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8_ch" w:type="character">
    <w:name w:val="header"/>
    <w:basedOn w:val="Style_1_ch"/>
    <w:link w:val="Style_18"/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trong"/>
    <w:link w:val="Style_22_ch"/>
    <w:rPr>
      <w:b w:val="1"/>
    </w:rPr>
  </w:style>
  <w:style w:styleId="Style_22_ch" w:type="character">
    <w:name w:val="Strong"/>
    <w:link w:val="Style_22"/>
    <w:rPr>
      <w:b w:val="1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Strong Emphasis"/>
    <w:link w:val="Style_24_ch"/>
    <w:rPr>
      <w:b w:val="1"/>
    </w:rPr>
  </w:style>
  <w:style w:styleId="Style_24_ch" w:type="character">
    <w:name w:val="Strong Emphasis"/>
    <w:link w:val="Style_24"/>
    <w:rPr>
      <w:b w:val="1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ConsPlusNormal"/>
    <w:link w:val="Style_2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9_ch" w:type="character">
    <w:name w:val="ConsPlusNormal"/>
    <w:link w:val="Style_29"/>
    <w:rPr>
      <w:rFonts w:ascii="Times New Roman" w:hAnsi="Times New Roman"/>
      <w:sz w:val="24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2025-06-17T09:54:44Z</dcterms:modified>
</cp:coreProperties>
</file>